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 PVC油墨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丝网印刷基本操作方法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油墨品种根据所印产品而确定，如印刷塑料使用PVC油墨，印刷金属使用金属油墨，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印刷气球使用橡胶油墨。。。。，品种成千上万，每个品种都有其不同的使用方法，必须根据所印产品来选择，但使用方法基本相同，下面以常用的PVC油墨为例介绍基本使用方法：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1，PVC油墨可印刷的产品：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特别适合印刷软硬质PVC、PMMA、ABS、PC、PS等材质，制作塑料标牌、铭板、灯箱、广告等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也适合用于：纸类产品.木质产品.塑料类产品.表面喷漆或喷涂的金属产品等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2，优点：材料成本低，使用范围广，颜色品种多；可自然晾干，也可加热烘干。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3，缺点：有气味，特别是需要添加稀释剂的气味 易凝固，必须连续操作，停放10分钟以上容易凝固堵版，造成废版。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4，保质期一般为3年，保质期后可能会凝固；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一，PVC油墨调制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颜色调配：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标准色料主要有六种：红，黄，群青，绿，黑色和白色。需要调制其它颜色，需按所需颜色对照色卡进行配比，并</w:t>
      </w:r>
      <w:r>
        <w:rPr>
          <w:rFonts w:hint="eastAsia"/>
          <w:lang w:val="en-US" w:eastAsia="zh-CN"/>
        </w:rPr>
        <w:t>将油墨搅拌均匀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2，使用前调制：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PVC油墨使用时需要根据实际环境条件选用稀释剂：快干、中干、慢干稀释剂，一般情况为冷天（≤15℃）选用快干剂，而热天（≥30℃）选用慢干剂。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稀释剂一般情况下是添加15%—30%；实际操作时根据使用情况及环境条件来调节油墨粘度。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稀释剂具有挥发性，易燃性，有一定气味，使用时必须避开火源，避免阳光直射。使用前后请将油墨容器完全密封且置于阴凉通风处保存，避免接触高温和明火。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油墨和稀释剂对人体有一定的刺激性，在使用过程中请做好个人防护，避免接触皮肤或误入眼内，如不小心溅入眼内，请先马上用大量水冲洗，或就医。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二，PVC油墨使用基本要求：</w:t>
      </w:r>
    </w:p>
    <w:p>
      <w:pPr>
        <w:numPr>
          <w:ilvl w:val="0"/>
          <w:numId w:val="2"/>
        </w:numPr>
        <w:ind w:left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感光浆：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必须使用油性感光浆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numPr>
          <w:ilvl w:val="0"/>
          <w:numId w:val="2"/>
        </w:numPr>
        <w:ind w:left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丝网：适合100-250目丝网，请用户据实际情况选取合适网目；高级油墨可使用300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目以上丝网。</w:t>
      </w:r>
    </w:p>
    <w:p>
      <w:pPr>
        <w:numPr>
          <w:ilvl w:val="0"/>
          <w:numId w:val="2"/>
        </w:numPr>
        <w:ind w:left="420" w:leftChars="20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使用刮板：75-85度油性刮板。</w:t>
      </w:r>
    </w:p>
    <w:p>
      <w:pPr>
        <w:numPr>
          <w:ilvl w:val="0"/>
          <w:numId w:val="2"/>
        </w:numPr>
        <w:ind w:left="420" w:leftChars="20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网距（网版底面与承印物之间间距）：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网距保持在3-5毫米作悬空印刷（可用3-5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毫米厚度材料在网框下部两角粘贴即可形成悬空）。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5，网板使用后的清洗：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" w:lef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PVC油墨因其固有易挥发，易凝固的特性，印刷完成后尽快用墨铲将多余浆料回收，将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网版内的油墨尽量刮干净，然后用水枪冲洗，特别是有图案的丝网部分要尽可能冲洗干净；还可以辅助毛巾沾取稀释剂擦拭图案部分；洗净后保存网板即可。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三，印刷过程中应注意的问题及解决方法：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1，承印物底面处理：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印刷前先清除印件表面的尘埃及油渍，可用稀释剂，无水乙醇（酒精）或抹字水清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2，试印：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印前请先行试印，测试油墨对印材的匹配性，防止出现材料品种不同而引起质量问题。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 xml:space="preserve">    3，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堵版问题：油墨都有一个共同特性，即：随着刮板的来回运动，油墨里面的稀释剂等蒸发随之加快，尤以夏季炎热季节与秋季的干燥天气为甚。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印刷时，刮墨刀不可能在每次印刷时都能够把油墨收得干干净净，特别是在图案上方经常会产生较薄的墨层，这些墨层会在短时间内结成半干的膜，这些膜被刮刀带入网孔中后容易导致堵住网孔，形成堵板现象。一旦堵版，印下来的花型中就会出现砂眼，即：露出承印物底纹，严重的堵版会造成网板作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解决方法：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1）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每次必须用刮板印刷完之后回版时.用网框内油墨将网版上的图案覆盖.可减轻堵版，这一操作非常重要。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2）在印刷过程中发现有堵网现象时，及时用湿布沾取稀释剂擦洗网孔，将堵网油墨层溶解并擦拭干净；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3）短时间不印刷时，必须把网版内的油墨用墨铲收集并均匀涂布在网版的整个表面，尤其注意覆盖好每一个图案网孔，可用塑料袋将网板套起来，减慢稀释剂蒸发过快也可防止油墨凝固造成堵版。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4）使用油墨印刷，尽量连续性一次印刷完成，印刷完成后，应尽快收集网框内的油墨，然后用稀释剂或油墨清洗剂将网板图案擦洗干净，在用水枪冲洗网板。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丝网松弛或丝网与网框脱胶：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原因：没有做好网框封边，油墨中的稀料溶解了粘网胶造成。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解决办法：晒版完成后，用</w:t>
      </w:r>
      <w:r>
        <w:rPr>
          <w:rFonts w:hint="eastAsia"/>
          <w:lang w:val="en-US" w:eastAsia="zh-CN"/>
        </w:rPr>
        <w:t>毛刷沾取感光浆涂抹在网版外层四边镂空处，并完全涂抹堵住边缘所有网纱镂空处；同时，对使用传统黏胶网板，要将网版内面四边网纱与网框接触的地方全部用感光浆封住（防止使用带有稀料的油墨溶解粘网胶造成丝网脱离网板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>使用专业封网胶或补边剂的操作方法与上类同。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5，产品固化问题：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印刷后墨层的干燥会因所承印底材的不同而有所差异，为确保印后质量，请按实际情况选定干燥方式及时间。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PVC油墨印刷的大部分产品可自然晾干固化；指触干：30分钟/室温30度；实干：24小时/室温30度。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部分产品需要在50-80度烘干，烘干时间视承印物情况。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稀释剂品种：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稀释剂的品种很多，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配方各个厂家有各自的配方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，叫法也不尽相同；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如：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洗网水（快干的）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开油水（慢干的）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718溶剂（标准型）；783溶剂（慢干型）；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购买油墨时间请咨询销售商相关适配稀释剂等。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购买油墨先和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销售商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确定承印物材质和印刷什么产品，每款油墨都有一个适用范围，没有万能油墨。需注意不管用哪个品牌的油墨和您自身印刷技术怎么样，使用新油墨不熟悉的情况下务必先打样确认后再批量印刷，减少风险！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以上所述为个人对印刷的经验总结，定有不当之处，用户在实际工作中需要摸索更多经验和操作技巧，我们也会根据用户出现的问题尽可能给予解答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FF704"/>
    <w:multiLevelType w:val="singleLevel"/>
    <w:tmpl w:val="B07FF704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BC66C77A"/>
    <w:multiLevelType w:val="singleLevel"/>
    <w:tmpl w:val="BC66C77A"/>
    <w:lvl w:ilvl="0" w:tentative="0">
      <w:start w:val="4"/>
      <w:numFmt w:val="decimal"/>
      <w:suff w:val="nothing"/>
      <w:lvlText w:val="%1，"/>
      <w:lvlJc w:val="left"/>
    </w:lvl>
  </w:abstractNum>
  <w:abstractNum w:abstractNumId="2">
    <w:nsid w:val="F1158F34"/>
    <w:multiLevelType w:val="singleLevel"/>
    <w:tmpl w:val="F1158F34"/>
    <w:lvl w:ilvl="0" w:tentative="0">
      <w:start w:val="1"/>
      <w:numFmt w:val="decimal"/>
      <w:suff w:val="nothing"/>
      <w:lvlText w:val="%1，"/>
      <w:lvlJc w:val="left"/>
    </w:lvl>
  </w:abstractNum>
  <w:abstractNum w:abstractNumId="3">
    <w:nsid w:val="5282859D"/>
    <w:multiLevelType w:val="singleLevel"/>
    <w:tmpl w:val="5282859D"/>
    <w:lvl w:ilvl="0" w:tentative="0">
      <w:start w:val="4"/>
      <w:numFmt w:val="decimal"/>
      <w:suff w:val="nothing"/>
      <w:lvlText w:val="%1，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73003"/>
    <w:rsid w:val="0166457E"/>
    <w:rsid w:val="03922A36"/>
    <w:rsid w:val="05793F19"/>
    <w:rsid w:val="061E0FCA"/>
    <w:rsid w:val="0866614B"/>
    <w:rsid w:val="0C4C5D2A"/>
    <w:rsid w:val="0E5A43DC"/>
    <w:rsid w:val="10D3514C"/>
    <w:rsid w:val="11CD6FD2"/>
    <w:rsid w:val="138D7D65"/>
    <w:rsid w:val="17124471"/>
    <w:rsid w:val="17864930"/>
    <w:rsid w:val="189D6764"/>
    <w:rsid w:val="1904509F"/>
    <w:rsid w:val="1A51148A"/>
    <w:rsid w:val="1B857A38"/>
    <w:rsid w:val="1C77345D"/>
    <w:rsid w:val="1CA57679"/>
    <w:rsid w:val="1E9421F8"/>
    <w:rsid w:val="1F84123A"/>
    <w:rsid w:val="2127345C"/>
    <w:rsid w:val="215B2679"/>
    <w:rsid w:val="24AF1D48"/>
    <w:rsid w:val="271B32D3"/>
    <w:rsid w:val="2A7727B8"/>
    <w:rsid w:val="2B696696"/>
    <w:rsid w:val="2BC91C9D"/>
    <w:rsid w:val="2D8E497E"/>
    <w:rsid w:val="2DA178A4"/>
    <w:rsid w:val="2EE73003"/>
    <w:rsid w:val="2F754E57"/>
    <w:rsid w:val="2FAC446D"/>
    <w:rsid w:val="308E53B5"/>
    <w:rsid w:val="317E78BF"/>
    <w:rsid w:val="31A72E5B"/>
    <w:rsid w:val="32882CB3"/>
    <w:rsid w:val="346E5966"/>
    <w:rsid w:val="371E4219"/>
    <w:rsid w:val="37761DB2"/>
    <w:rsid w:val="391A3738"/>
    <w:rsid w:val="39771E1D"/>
    <w:rsid w:val="399865DA"/>
    <w:rsid w:val="3A4003BE"/>
    <w:rsid w:val="3A4B20A5"/>
    <w:rsid w:val="3BDF38C6"/>
    <w:rsid w:val="3D5D5857"/>
    <w:rsid w:val="3D610C45"/>
    <w:rsid w:val="3D9C5388"/>
    <w:rsid w:val="3E6073DA"/>
    <w:rsid w:val="41F02A20"/>
    <w:rsid w:val="42B51838"/>
    <w:rsid w:val="44FB5500"/>
    <w:rsid w:val="46B64A15"/>
    <w:rsid w:val="46C359F1"/>
    <w:rsid w:val="478E7961"/>
    <w:rsid w:val="482F1F9D"/>
    <w:rsid w:val="48C95682"/>
    <w:rsid w:val="48E12239"/>
    <w:rsid w:val="492A12F9"/>
    <w:rsid w:val="4BBD2152"/>
    <w:rsid w:val="4BC80CD5"/>
    <w:rsid w:val="4CFD61F9"/>
    <w:rsid w:val="4E007CB8"/>
    <w:rsid w:val="4E27605D"/>
    <w:rsid w:val="4E6123BC"/>
    <w:rsid w:val="527B5D69"/>
    <w:rsid w:val="5355292B"/>
    <w:rsid w:val="53D215D6"/>
    <w:rsid w:val="5585325D"/>
    <w:rsid w:val="59E95DC9"/>
    <w:rsid w:val="5C1B258B"/>
    <w:rsid w:val="5C553A55"/>
    <w:rsid w:val="5E8421AE"/>
    <w:rsid w:val="5FDE73B6"/>
    <w:rsid w:val="60111E39"/>
    <w:rsid w:val="63E30E09"/>
    <w:rsid w:val="64017062"/>
    <w:rsid w:val="645777EE"/>
    <w:rsid w:val="65F912C9"/>
    <w:rsid w:val="66955CAC"/>
    <w:rsid w:val="69FD7FC8"/>
    <w:rsid w:val="6C7A3018"/>
    <w:rsid w:val="6C97596F"/>
    <w:rsid w:val="6F7C1392"/>
    <w:rsid w:val="723445B9"/>
    <w:rsid w:val="73FE5BA3"/>
    <w:rsid w:val="751C7E51"/>
    <w:rsid w:val="753A7FE6"/>
    <w:rsid w:val="754B68E4"/>
    <w:rsid w:val="761549EC"/>
    <w:rsid w:val="792A46F6"/>
    <w:rsid w:val="7A163BD3"/>
    <w:rsid w:val="7B370067"/>
    <w:rsid w:val="7DFC4FC0"/>
    <w:rsid w:val="7E3B523C"/>
    <w:rsid w:val="7E576507"/>
    <w:rsid w:val="7E6B702F"/>
    <w:rsid w:val="7F2F2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2020-04-01T23:39:00Z</dcterms:created>
  <dc:creator>天久丝印设备赵峰</dc:creator>
  <cp:lastModifiedBy>天久丝印设备赵峰</cp:lastModifiedBy>
  <dcterms:modified xsi:type="dcterms:W3CDTF">2020-04-13T07:44:54Z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