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inline distT="0" distB="0" distL="114300" distR="114300">
            <wp:extent cx="4529455" cy="3876675"/>
            <wp:effectExtent l="0" t="0" r="4445" b="9525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529455" cy="3876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60" w:lineRule="atLeast"/>
        <w:ind w:left="0" w:right="0"/>
        <w:rPr>
          <w:i w:val="0"/>
          <w:iCs w:val="0"/>
          <w:color w:val="FF0000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FF0000"/>
          <w:spacing w:val="0"/>
          <w:sz w:val="24"/>
          <w:szCs w:val="24"/>
          <w:bdr w:val="none" w:color="auto" w:sz="0" w:space="0"/>
          <w:shd w:val="clear" w:fill="FCFDFE"/>
        </w:rPr>
        <w:t>The inner links in the red circles as shown above are in burn mode</w:t>
      </w:r>
    </w:p>
    <w:p>
      <w:pPr>
        <w:keepNext w:val="0"/>
        <w:keepLines w:val="0"/>
        <w:widowControl/>
        <w:numPr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-360" w:leftChars="0" w:right="0" w:rightChars="0"/>
      </w:pPr>
    </w:p>
    <w:p/>
    <w:p>
      <w:r>
        <w:drawing>
          <wp:inline distT="0" distB="0" distL="114300" distR="114300">
            <wp:extent cx="4618990" cy="3391535"/>
            <wp:effectExtent l="0" t="0" r="10160" b="18415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18990" cy="33915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60" w:lineRule="atLeast"/>
        <w:ind w:left="0" w:right="0"/>
        <w:rPr>
          <w:rFonts w:hint="eastAsia" w:eastAsiaTheme="minorEastAsia"/>
          <w:sz w:val="48"/>
          <w:szCs w:val="48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FF0000"/>
          <w:spacing w:val="0"/>
          <w:sz w:val="24"/>
          <w:szCs w:val="24"/>
          <w:bdr w:val="none" w:color="auto" w:sz="0" w:space="0"/>
          <w:shd w:val="clear" w:fill="FCFDFE"/>
        </w:rPr>
        <w:t xml:space="preserve">The inner connection in the red circle shown above is the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FF0000"/>
          <w:spacing w:val="0"/>
          <w:sz w:val="28"/>
          <w:szCs w:val="28"/>
          <w:shd w:val="clear" w:fill="FCFDFE"/>
        </w:rPr>
        <w:t>running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FF0000"/>
          <w:spacing w:val="0"/>
          <w:sz w:val="24"/>
          <w:szCs w:val="24"/>
          <w:bdr w:val="none" w:color="auto" w:sz="0" w:space="0"/>
          <w:shd w:val="clear" w:fill="FCFDFE"/>
        </w:rPr>
        <w:t xml:space="preserve"> mode</w:t>
      </w:r>
    </w:p>
    <w:p>
      <w:pPr>
        <w:rPr>
          <w:sz w:val="28"/>
          <w:szCs w:val="28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2A2B2E"/>
          <w:spacing w:val="0"/>
          <w:sz w:val="28"/>
          <w:szCs w:val="28"/>
        </w:rPr>
        <w:t>Step 1 properly connect the computer and motherboard via USB and COM cables</w:t>
      </w:r>
    </w:p>
    <w:p>
      <w:pPr>
        <w:rPr>
          <w:rFonts w:hint="eastAsia"/>
        </w:rPr>
      </w:pPr>
    </w:p>
    <w:p>
      <w:r>
        <w:rPr>
          <w:rFonts w:hint="eastAsia" w:eastAsiaTheme="minorEastAsia"/>
          <w:sz w:val="28"/>
          <w:szCs w:val="28"/>
          <w:lang w:eastAsia="zh-CN"/>
        </w:rPr>
        <w:drawing>
          <wp:inline distT="0" distB="0" distL="114300" distR="114300">
            <wp:extent cx="4510405" cy="3383280"/>
            <wp:effectExtent l="0" t="0" r="10795" b="7620"/>
            <wp:docPr id="1" name="图片 1" descr="126b2a7d5ce7aa134939b6fecdf4bd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26b2a7d5ce7aa134939b6fecdf4bd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10405" cy="338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60" w:lineRule="atLeast"/>
        <w:ind w:left="0" w:right="0"/>
        <w:rPr>
          <w:rFonts w:hint="eastAsia" w:ascii="微软雅黑" w:hAnsi="微软雅黑" w:eastAsia="微软雅黑" w:cs="微软雅黑"/>
          <w:i w:val="0"/>
          <w:iCs w:val="0"/>
          <w:caps w:val="0"/>
          <w:color w:val="2A2B2E"/>
          <w:spacing w:val="0"/>
          <w:sz w:val="24"/>
          <w:szCs w:val="24"/>
          <w:bdr w:val="none" w:color="auto" w:sz="0" w:space="0"/>
          <w:shd w:val="clear" w:fill="FCFDFE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60" w:lineRule="atLeast"/>
        <w:ind w:left="0" w:right="0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2A2B2E"/>
          <w:spacing w:val="0"/>
          <w:sz w:val="24"/>
          <w:szCs w:val="24"/>
          <w:bdr w:val="none" w:color="auto" w:sz="0" w:space="0"/>
          <w:shd w:val="clear" w:fill="FCFDFE"/>
        </w:rPr>
        <w:t xml:space="preserve">Step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2A2B2E"/>
          <w:spacing w:val="0"/>
          <w:sz w:val="24"/>
          <w:szCs w:val="24"/>
          <w:bdr w:val="none" w:color="auto" w:sz="0" w:space="0"/>
          <w:shd w:val="clear" w:fill="FCFDFE"/>
          <w:lang w:val="en-US" w:eastAsia="zh-CN"/>
        </w:rPr>
        <w:t>2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2A2B2E"/>
          <w:spacing w:val="0"/>
          <w:sz w:val="24"/>
          <w:szCs w:val="24"/>
          <w:bdr w:val="none" w:color="auto" w:sz="0" w:space="0"/>
          <w:shd w:val="clear" w:fill="FCFDFE"/>
        </w:rPr>
        <w:t>: Short-circuit the burning procedure mode shown in the diagram</w:t>
      </w:r>
    </w:p>
    <w:p>
      <w:pPr>
        <w:rPr>
          <w:rFonts w:hint="eastAsia"/>
        </w:rPr>
      </w:pPr>
      <w:r>
        <w:drawing>
          <wp:inline distT="0" distB="0" distL="114300" distR="114300">
            <wp:extent cx="5267325" cy="3326130"/>
            <wp:effectExtent l="0" t="0" r="9525" b="7620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3261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-360" w:leftChars="0" w:right="0" w:rightChars="0"/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60" w:lineRule="atLeast"/>
        <w:ind w:left="0" w:right="0"/>
        <w:rPr>
          <w:i w:val="0"/>
          <w:iCs w:val="0"/>
          <w:sz w:val="28"/>
          <w:szCs w:val="28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2A2B2E"/>
          <w:spacing w:val="0"/>
          <w:sz w:val="28"/>
          <w:szCs w:val="28"/>
          <w:bdr w:val="none" w:color="auto" w:sz="0" w:space="0"/>
          <w:shd w:val="clear" w:fill="FCFDFE"/>
        </w:rPr>
        <w:t>Step 3: Turn on the power</w:t>
      </w:r>
    </w:p>
    <w:p>
      <w:pPr>
        <w:keepNext w:val="0"/>
        <w:keepLines w:val="0"/>
        <w:widowControl/>
        <w:numPr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-360" w:leftChars="0" w:right="0" w:rightChars="0"/>
      </w:pPr>
    </w:p>
    <w:p>
      <w:pPr>
        <w:keepNext w:val="0"/>
        <w:keepLines w:val="0"/>
        <w:widowControl/>
        <w:numPr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right="0" w:rightChars="0"/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60" w:lineRule="atLeast"/>
        <w:ind w:left="0" w:right="0"/>
        <w:rPr>
          <w:rFonts w:hint="eastAsia" w:eastAsiaTheme="minorEastAsia"/>
          <w:i w:val="0"/>
          <w:iCs w:val="0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2A2B2E"/>
          <w:spacing w:val="0"/>
          <w:sz w:val="28"/>
          <w:szCs w:val="28"/>
          <w:bdr w:val="none" w:color="auto" w:sz="0" w:space="0"/>
          <w:shd w:val="clear" w:fill="FCFDFE"/>
        </w:rPr>
        <w:t>Step 4, open the download software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2A2B2E"/>
          <w:spacing w:val="0"/>
          <w:sz w:val="28"/>
          <w:szCs w:val="28"/>
          <w:bdr w:val="none" w:color="auto" w:sz="0" w:space="0"/>
          <w:shd w:val="clear" w:fill="FCFDFE"/>
          <w:lang w:val="en-US" w:eastAsia="zh-CN"/>
        </w:rPr>
        <w:t xml:space="preserve"> </w:t>
      </w:r>
      <w:r>
        <w:rPr>
          <w:rFonts w:hint="default" w:ascii="微软雅黑" w:hAnsi="微软雅黑" w:eastAsia="微软雅黑" w:cs="微软雅黑"/>
          <w:i w:val="0"/>
          <w:iCs w:val="0"/>
          <w:caps w:val="0"/>
          <w:color w:val="2A2B2E"/>
          <w:spacing w:val="0"/>
          <w:sz w:val="28"/>
          <w:szCs w:val="28"/>
          <w:bdr w:val="none" w:color="auto" w:sz="0" w:space="0"/>
          <w:shd w:val="clear" w:fill="FCFDFE"/>
          <w:lang w:val="en-US" w:eastAsia="zh-CN"/>
        </w:rPr>
        <w:t>“</w:t>
      </w:r>
      <w:r>
        <w:rPr>
          <w:sz w:val="28"/>
          <w:szCs w:val="28"/>
        </w:rPr>
        <w:t>update_fw_2.1.exe</w:t>
      </w:r>
      <w:r>
        <w:rPr>
          <w:rFonts w:hint="default"/>
          <w:sz w:val="28"/>
          <w:szCs w:val="28"/>
          <w:lang w:val="en-US" w:eastAsia="zh-CN"/>
        </w:rPr>
        <w:t>”</w:t>
      </w:r>
    </w:p>
    <w:p>
      <w:pPr>
        <w:rPr>
          <w:rFonts w:hint="eastAsia"/>
        </w:rPr>
      </w:pPr>
      <w:r>
        <w:rPr>
          <w:rFonts w:hint="eastAsia"/>
        </w:rPr>
        <w:drawing>
          <wp:inline distT="0" distB="0" distL="0" distR="0">
            <wp:extent cx="4800600" cy="343789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06985" cy="3442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i w:val="0"/>
          <w:iCs w:val="0"/>
          <w:caps w:val="0"/>
          <w:color w:val="2A2B2E"/>
          <w:spacing w:val="0"/>
          <w:sz w:val="16"/>
          <w:szCs w:val="16"/>
        </w:rPr>
      </w:pPr>
    </w:p>
    <w:p>
      <w:pPr>
        <w:rPr>
          <w:rFonts w:hint="eastAsia" w:ascii="微软雅黑" w:hAnsi="微软雅黑" w:eastAsia="微软雅黑" w:cs="微软雅黑"/>
          <w:i w:val="0"/>
          <w:iCs w:val="0"/>
          <w:caps w:val="0"/>
          <w:color w:val="2A2B2E"/>
          <w:spacing w:val="0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2A2B2E"/>
          <w:spacing w:val="0"/>
          <w:sz w:val="28"/>
          <w:szCs w:val="28"/>
        </w:rPr>
        <w:t>As shown in the figure, the COM port with good connection is selected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2A2B2E"/>
          <w:spacing w:val="0"/>
          <w:sz w:val="28"/>
          <w:szCs w:val="28"/>
          <w:lang w:val="en-US" w:eastAsia="zh-CN"/>
        </w:rPr>
        <w:t>.</w:t>
      </w:r>
    </w:p>
    <w:p>
      <w:pPr>
        <w:ind w:left="279" w:leftChars="133" w:firstLine="0" w:firstLineChars="0"/>
        <w:jc w:val="left"/>
        <w:rPr>
          <w:rFonts w:hint="eastAsia"/>
          <w:sz w:val="28"/>
          <w:szCs w:val="28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2A2B2E"/>
          <w:spacing w:val="0"/>
          <w:sz w:val="28"/>
          <w:szCs w:val="28"/>
        </w:rPr>
        <w:t>Click the button "Open COM" to start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2A2B2E"/>
          <w:spacing w:val="0"/>
          <w:sz w:val="28"/>
          <w:szCs w:val="28"/>
          <w:lang w:val="en-US" w:eastAsia="zh-CN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2A2B2E"/>
          <w:spacing w:val="0"/>
          <w:sz w:val="28"/>
          <w:szCs w:val="28"/>
        </w:rPr>
        <w:t>downloading </w:t>
      </w:r>
      <w:r>
        <w:rPr>
          <w:rFonts w:hint="eastAsia"/>
          <w:sz w:val="28"/>
          <w:szCs w:val="28"/>
        </w:rPr>
        <w:drawing>
          <wp:inline distT="0" distB="0" distL="0" distR="0">
            <wp:extent cx="4667250" cy="3439160"/>
            <wp:effectExtent l="0" t="0" r="0" b="889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67384" cy="3439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i w:val="0"/>
          <w:iCs w:val="0"/>
          <w:caps w:val="0"/>
          <w:color w:val="2A2B2E"/>
          <w:spacing w:val="0"/>
          <w:sz w:val="16"/>
          <w:szCs w:val="16"/>
          <w:shd w:val="clear" w:fill="FCFDFE"/>
        </w:rPr>
      </w:pPr>
    </w:p>
    <w:p>
      <w:pPr>
        <w:rPr>
          <w:rFonts w:hint="eastAsia" w:ascii="微软雅黑" w:hAnsi="微软雅黑" w:eastAsia="微软雅黑" w:cs="微软雅黑"/>
          <w:i w:val="0"/>
          <w:iCs w:val="0"/>
          <w:caps w:val="0"/>
          <w:color w:val="2A2B2E"/>
          <w:spacing w:val="0"/>
          <w:sz w:val="24"/>
          <w:szCs w:val="24"/>
          <w:shd w:val="clear" w:fill="FCFDFE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2A2B2E"/>
          <w:spacing w:val="0"/>
          <w:sz w:val="24"/>
          <w:szCs w:val="24"/>
          <w:shd w:val="clear" w:fill="FCFDFE"/>
        </w:rPr>
        <w:t>Waiting for the download to complete</w:t>
      </w:r>
    </w:p>
    <w:p>
      <w:pPr>
        <w:rPr>
          <w:rFonts w:hint="eastAsia"/>
        </w:rPr>
      </w:pPr>
      <w:r>
        <w:rPr>
          <w:rFonts w:hint="eastAsia"/>
        </w:rPr>
        <w:drawing>
          <wp:inline distT="0" distB="0" distL="0" distR="0">
            <wp:extent cx="4112260" cy="2952750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12486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color w:val="FF0000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FF0000"/>
          <w:spacing w:val="0"/>
          <w:sz w:val="24"/>
          <w:szCs w:val="24"/>
        </w:rPr>
        <w:t>Note: after downloading, be sure to turn off the power of the machine before turning off the software </w:t>
      </w:r>
    </w:p>
    <w:p>
      <w:pPr>
        <w:rPr>
          <w:rFonts w:hint="eastAsia"/>
        </w:rPr>
      </w:pPr>
    </w:p>
    <w:p>
      <w:pPr>
        <w:keepNext w:val="0"/>
        <w:keepLines w:val="0"/>
        <w:widowControl/>
        <w:numPr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-360" w:leftChars="0" w:right="0" w:rightChars="0"/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60" w:lineRule="atLeast"/>
        <w:ind w:left="0" w:right="0"/>
        <w:rPr>
          <w:rFonts w:hint="eastAsia" w:eastAsia="微软雅黑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2A2B2E"/>
          <w:spacing w:val="0"/>
          <w:sz w:val="24"/>
          <w:szCs w:val="24"/>
          <w:bdr w:val="none" w:color="auto" w:sz="0" w:space="0"/>
          <w:shd w:val="clear" w:fill="FCFDFE"/>
        </w:rPr>
        <w:t>Step 5 Jump the resistance into the running mode as shown below, and the update program is completed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2A2B2E"/>
          <w:spacing w:val="0"/>
          <w:sz w:val="24"/>
          <w:szCs w:val="24"/>
          <w:bdr w:val="none" w:color="auto" w:sz="0" w:space="0"/>
          <w:shd w:val="clear" w:fill="FCFDFE"/>
          <w:lang w:val="en-US" w:eastAsia="zh-CN"/>
        </w:rPr>
        <w:t>.</w:t>
      </w:r>
      <w:bookmarkStart w:id="0" w:name="_GoBack"/>
      <w:bookmarkEnd w:id="0"/>
    </w:p>
    <w:p>
      <w:pPr>
        <w:rPr>
          <w:rFonts w:hint="eastAsia"/>
        </w:rPr>
      </w:pPr>
    </w:p>
    <w:p>
      <w:r>
        <w:drawing>
          <wp:inline distT="0" distB="0" distL="114300" distR="114300">
            <wp:extent cx="4618990" cy="3391535"/>
            <wp:effectExtent l="0" t="0" r="10160" b="18415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18990" cy="33915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Symbol">
    <w:panose1 w:val="05050102010706020507"/>
    <w:charset w:val="00"/>
    <w:family w:val="auto"/>
    <w:pitch w:val="default"/>
    <w:sig w:usb0="00000000" w:usb1="00000000" w:usb2="00000000" w:usb3="00000000" w:csb0="8000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5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FiN2FmOWM0ZGJjNzFlNjMyMTE5OGM5M2NlNjhiYWYifQ=="/>
  </w:docVars>
  <w:rsids>
    <w:rsidRoot w:val="00F92006"/>
    <w:rsid w:val="002A578E"/>
    <w:rsid w:val="00483FAE"/>
    <w:rsid w:val="007D5785"/>
    <w:rsid w:val="00F92006"/>
    <w:rsid w:val="0D5E64B5"/>
    <w:rsid w:val="13B85E62"/>
    <w:rsid w:val="261A230D"/>
    <w:rsid w:val="30730AC6"/>
    <w:rsid w:val="578012A6"/>
    <w:rsid w:val="59D317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6"/>
    <w:semiHidden/>
    <w:unhideWhenUsed/>
    <w:qFormat/>
    <w:uiPriority w:val="99"/>
    <w:rPr>
      <w:sz w:val="18"/>
      <w:szCs w:val="18"/>
    </w:rPr>
  </w:style>
  <w:style w:type="paragraph" w:styleId="3">
    <w:name w:val="Normal (Web)"/>
    <w:basedOn w:val="1"/>
    <w:semiHidden/>
    <w:unhideWhenUsed/>
    <w:uiPriority w:val="99"/>
    <w:rPr>
      <w:sz w:val="24"/>
    </w:rPr>
  </w:style>
  <w:style w:type="character" w:customStyle="1" w:styleId="6">
    <w:name w:val="批注框文本 Char"/>
    <w:basedOn w:val="5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145</Words>
  <Characters>387</Characters>
  <Lines>1</Lines>
  <Paragraphs>1</Paragraphs>
  <TotalTime>3</TotalTime>
  <ScaleCrop>false</ScaleCrop>
  <LinksUpToDate>false</LinksUpToDate>
  <CharactersWithSpaces>446</CharactersWithSpaces>
  <Application>WPS Office_11.1.0.11830_F1E327BC-269C-435d-A152-05C5408002CA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2017-04-18T10:53:00Z</dcterms:created>
  <dc:creator>soft</dc:creator>
  <cp:lastModifiedBy>l'm'j</cp:lastModifiedBy>
  <cp:lastPrinted>2017-04-18T11:06:00Z</cp:lastPrinted>
  <dcterms:modified xsi:type="dcterms:W3CDTF">2022-07-09T09:53:31Z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2052-11.1.0.11830</vt:lpwstr>
  </property>
  <property fmtid="{D5CDD505-2E9C-101B-9397-08002B2CF9AE}" pid="3" name="ICV">
    <vt:lpwstr>5F2694D8D437448C8941630856B17BBB</vt:lpwstr>
  </property>
</Properties>
</file>